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四川省高等教育自学考试管理信息系统新生注册指南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第一步：</w:t>
      </w:r>
      <w:r>
        <w:rPr>
          <w:rFonts w:hint="eastAsia" w:ascii="仿宋" w:hAnsi="仿宋" w:eastAsia="仿宋" w:cs="仿宋"/>
          <w:bCs/>
          <w:sz w:val="32"/>
          <w:szCs w:val="32"/>
        </w:rPr>
        <w:t>系统账号注册</w:t>
      </w:r>
      <w:r>
        <w:rPr>
          <w:rFonts w:hint="eastAsia" w:ascii="仿宋" w:hAnsi="仿宋" w:eastAsia="仿宋" w:cs="仿宋"/>
          <w:sz w:val="32"/>
          <w:szCs w:val="32"/>
        </w:rPr>
        <w:t>（已注册或老考生请直接查看第二步），考生在本系统注册账号，用于登录本系统。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865" cy="233807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5420" cy="1583055"/>
            <wp:effectExtent l="0" t="0" r="762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登录，输入注册时填写的有效居民身份证号码和密码登录系统，如图</w:t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2570480" cy="2178050"/>
            <wp:effectExtent l="0" t="0" r="5080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考生注册。考生进入考生注册界面，仔细阅读注意事项后，在规定的报名时间内，点击“同意并继续”按钮，填写报名信息；填写完成后提交审核，如下图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1135" cy="2360295"/>
            <wp:effectExtent l="0" t="0" r="1905" b="190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 w:cs="仿宋"/>
          <w:b/>
          <w:bCs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注意：某些考区可能会因注册考生过多，无法继续注册，考生可以选择其他县（市、区）进行注册报名。注册成功并取得准考证号的考生可在全省范围内进行课程报考，不受注册地限制。</w:t>
      </w:r>
    </w:p>
    <w:p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4785" cy="2845435"/>
            <wp:effectExtent l="0" t="0" r="8255" b="444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14300"/>
    <w:rsid w:val="1D01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2022-01-20T07:22:00Z</dcterms:created>
  <dc:creator>硬心肠的好小姐ヽ(*´з｀*)ﾉ</dc:creator>
  <cp:lastModifiedBy>硬心肠的好小姐ヽ(*´з｀*)ﾉ</cp:lastModifiedBy>
  <dcterms:modified xsi:type="dcterms:W3CDTF">2022-01-20T07:23:49Z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3D78729706B24BBFB3E145B49F9E62E8</vt:lpwstr>
  </property>
</Properties>
</file>